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17" w:rsidRPr="00C61F54" w:rsidRDefault="00D9708A" w:rsidP="00C61F54">
      <w:pPr>
        <w:spacing w:line="240" w:lineRule="auto"/>
        <w:rPr>
          <w:b/>
          <w:szCs w:val="24"/>
        </w:rPr>
      </w:pPr>
      <w:r w:rsidRPr="00C61F54">
        <w:rPr>
          <w:b/>
        </w:rPr>
        <w:t>Supplemental Text to “</w:t>
      </w:r>
      <w:r w:rsidR="0041534D">
        <w:rPr>
          <w:b/>
          <w:szCs w:val="24"/>
        </w:rPr>
        <w:t>Agenda Setting in the American States</w:t>
      </w:r>
      <w:r w:rsidR="0041534D" w:rsidRPr="00466916">
        <w:rPr>
          <w:b/>
          <w:szCs w:val="24"/>
        </w:rPr>
        <w:t xml:space="preserve">: Determinants of State </w:t>
      </w:r>
      <w:r w:rsidR="0041534D">
        <w:rPr>
          <w:b/>
          <w:szCs w:val="24"/>
        </w:rPr>
        <w:t>Attention</w:t>
      </w:r>
      <w:r w:rsidR="0041534D" w:rsidRPr="00466916">
        <w:rPr>
          <w:b/>
          <w:szCs w:val="24"/>
        </w:rPr>
        <w:t xml:space="preserve"> to Tobacco and </w:t>
      </w:r>
      <w:r w:rsidR="0041534D">
        <w:rPr>
          <w:b/>
          <w:szCs w:val="24"/>
        </w:rPr>
        <w:t>Vaccines</w:t>
      </w:r>
      <w:r w:rsidRPr="00C61F54">
        <w:rPr>
          <w:b/>
          <w:szCs w:val="24"/>
        </w:rPr>
        <w:t>”</w:t>
      </w:r>
    </w:p>
    <w:p w:rsidR="00C61F54" w:rsidRPr="00C61F54" w:rsidRDefault="00C61F54" w:rsidP="00C61F54">
      <w:pPr>
        <w:spacing w:line="240" w:lineRule="auto"/>
        <w:rPr>
          <w:b/>
          <w:szCs w:val="24"/>
        </w:rPr>
      </w:pPr>
    </w:p>
    <w:p w:rsidR="00C61F54" w:rsidRDefault="00C61F54" w:rsidP="00C61F54">
      <w:pPr>
        <w:ind w:firstLine="720"/>
        <w:jc w:val="left"/>
        <w:rPr>
          <w:szCs w:val="24"/>
        </w:rPr>
      </w:pPr>
      <w:r w:rsidRPr="00C61F54">
        <w:rPr>
          <w:szCs w:val="24"/>
        </w:rPr>
        <w:t xml:space="preserve">The aim of this data collection project was to track state agenda setting to tobacco and </w:t>
      </w:r>
      <w:r w:rsidR="006D0D82">
        <w:rPr>
          <w:szCs w:val="24"/>
        </w:rPr>
        <w:t>vaccines over time</w:t>
      </w:r>
      <w:r w:rsidRPr="00C61F54">
        <w:rPr>
          <w:szCs w:val="24"/>
        </w:rPr>
        <w:t xml:space="preserve">.  To accomplish this task, we collected and coded all bills related to tobacco and vaccines that were introduced in state legislatures from 1990-2010 using Lexis-Nexis’s State Capital database.  For tobacco related bills, we used the following keywords: </w:t>
      </w:r>
      <w:proofErr w:type="spellStart"/>
      <w:r w:rsidRPr="00C61F54">
        <w:rPr>
          <w:szCs w:val="24"/>
        </w:rPr>
        <w:t>smok</w:t>
      </w:r>
      <w:proofErr w:type="spellEnd"/>
      <w:r w:rsidRPr="00C61F54">
        <w:rPr>
          <w:szCs w:val="24"/>
        </w:rPr>
        <w:t xml:space="preserve">! OR tobacco OR cigar! OR </w:t>
      </w:r>
      <w:proofErr w:type="spellStart"/>
      <w:r w:rsidRPr="00C61F54">
        <w:rPr>
          <w:szCs w:val="24"/>
        </w:rPr>
        <w:t>bronch</w:t>
      </w:r>
      <w:proofErr w:type="spellEnd"/>
      <w:r w:rsidRPr="00C61F54">
        <w:rPr>
          <w:szCs w:val="24"/>
        </w:rPr>
        <w:t xml:space="preserve">! </w:t>
      </w:r>
      <w:proofErr w:type="gramStart"/>
      <w:r w:rsidRPr="00C61F54">
        <w:rPr>
          <w:szCs w:val="24"/>
        </w:rPr>
        <w:t>OR nicotine OR COPD OR "chronic obstructive pulmonary disorder"</w:t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r w:rsidR="00E00AB2">
        <w:rPr>
          <w:szCs w:val="24"/>
        </w:rPr>
        <w:t xml:space="preserve">  These search terms produced various bills that were unrelated to tobacco control (e.g., bills regarding smoke alarms), </w:t>
      </w:r>
      <w:r w:rsidR="00690EF6">
        <w:rPr>
          <w:szCs w:val="24"/>
        </w:rPr>
        <w:t>which</w:t>
      </w:r>
      <w:r w:rsidR="00E00AB2">
        <w:rPr>
          <w:szCs w:val="24"/>
        </w:rPr>
        <w:t xml:space="preserve"> were not used.  </w:t>
      </w:r>
      <w:r>
        <w:rPr>
          <w:szCs w:val="24"/>
        </w:rPr>
        <w:t xml:space="preserve">For vaccine related bills, we used the following keywords: </w:t>
      </w:r>
      <w:r w:rsidRPr="00C61F54">
        <w:rPr>
          <w:szCs w:val="24"/>
        </w:rPr>
        <w:t xml:space="preserve">Diphtheria or tetanus or pertussis or </w:t>
      </w:r>
      <w:proofErr w:type="spellStart"/>
      <w:r w:rsidRPr="00C61F54">
        <w:rPr>
          <w:szCs w:val="24"/>
        </w:rPr>
        <w:t>DTap</w:t>
      </w:r>
      <w:proofErr w:type="spellEnd"/>
      <w:r w:rsidRPr="00C61F54">
        <w:rPr>
          <w:szCs w:val="24"/>
        </w:rPr>
        <w:t xml:space="preserve"> or td or </w:t>
      </w:r>
      <w:proofErr w:type="spellStart"/>
      <w:r w:rsidRPr="00C61F54">
        <w:rPr>
          <w:szCs w:val="24"/>
        </w:rPr>
        <w:t>tdap</w:t>
      </w:r>
      <w:proofErr w:type="spellEnd"/>
      <w:r w:rsidRPr="00C61F54">
        <w:rPr>
          <w:szCs w:val="24"/>
        </w:rPr>
        <w:t xml:space="preserve"> or whooping </w:t>
      </w:r>
      <w:r>
        <w:rPr>
          <w:szCs w:val="24"/>
        </w:rPr>
        <w:t>cough or lockjaw or l</w:t>
      </w:r>
      <w:r w:rsidRPr="00C61F54">
        <w:rPr>
          <w:szCs w:val="24"/>
        </w:rPr>
        <w:t xml:space="preserve">ock jaw or </w:t>
      </w:r>
      <w:proofErr w:type="spellStart"/>
      <w:r w:rsidRPr="00C61F54">
        <w:rPr>
          <w:szCs w:val="24"/>
        </w:rPr>
        <w:t>Haemophilus</w:t>
      </w:r>
      <w:proofErr w:type="spellEnd"/>
      <w:r w:rsidRPr="00C61F54">
        <w:rPr>
          <w:szCs w:val="24"/>
        </w:rPr>
        <w:t xml:space="preserve"> </w:t>
      </w:r>
      <w:proofErr w:type="spellStart"/>
      <w:r w:rsidRPr="00C61F54">
        <w:rPr>
          <w:szCs w:val="24"/>
        </w:rPr>
        <w:t>influenzae</w:t>
      </w:r>
      <w:proofErr w:type="spellEnd"/>
      <w:r w:rsidRPr="00C61F54">
        <w:rPr>
          <w:szCs w:val="24"/>
        </w:rPr>
        <w:t xml:space="preserve"> type </w:t>
      </w:r>
      <w:r>
        <w:rPr>
          <w:szCs w:val="24"/>
        </w:rPr>
        <w:t xml:space="preserve">b or </w:t>
      </w:r>
      <w:proofErr w:type="spellStart"/>
      <w:r>
        <w:rPr>
          <w:szCs w:val="24"/>
        </w:rPr>
        <w:t>Hib</w:t>
      </w:r>
      <w:proofErr w:type="spellEnd"/>
      <w:r>
        <w:rPr>
          <w:szCs w:val="24"/>
        </w:rPr>
        <w:t xml:space="preserve"> or Hepatitis A or </w:t>
      </w:r>
      <w:proofErr w:type="spellStart"/>
      <w:r>
        <w:rPr>
          <w:szCs w:val="24"/>
        </w:rPr>
        <w:t>HepA</w:t>
      </w:r>
      <w:proofErr w:type="spellEnd"/>
      <w:r>
        <w:rPr>
          <w:szCs w:val="24"/>
        </w:rPr>
        <w:t xml:space="preserve"> or </w:t>
      </w:r>
      <w:r w:rsidRPr="00C61F54">
        <w:rPr>
          <w:szCs w:val="24"/>
        </w:rPr>
        <w:t xml:space="preserve">Hepatitis B or </w:t>
      </w:r>
      <w:proofErr w:type="spellStart"/>
      <w:r w:rsidRPr="00C61F54">
        <w:rPr>
          <w:szCs w:val="24"/>
        </w:rPr>
        <w:t>HepB</w:t>
      </w:r>
      <w:proofErr w:type="spellEnd"/>
      <w:r w:rsidRPr="00C61F54">
        <w:rPr>
          <w:szCs w:val="24"/>
        </w:rPr>
        <w:t xml:space="preserve"> or influenza or measle</w:t>
      </w:r>
      <w:r>
        <w:rPr>
          <w:szCs w:val="24"/>
        </w:rPr>
        <w:t xml:space="preserve">s or mumps or rubella or MMR or </w:t>
      </w:r>
      <w:r w:rsidRPr="00C61F54">
        <w:rPr>
          <w:szCs w:val="24"/>
        </w:rPr>
        <w:t>Pneumococcal or PCV or PPSV or Inactivated poliovir</w:t>
      </w:r>
      <w:r>
        <w:rPr>
          <w:szCs w:val="24"/>
        </w:rPr>
        <w:t xml:space="preserve">us or IPV or polio or Rotavirus </w:t>
      </w:r>
      <w:r w:rsidRPr="00C61F54">
        <w:rPr>
          <w:szCs w:val="24"/>
        </w:rPr>
        <w:t>or Varicella or chickenpox or chicken pox or mening</w:t>
      </w:r>
      <w:r>
        <w:rPr>
          <w:szCs w:val="24"/>
        </w:rPr>
        <w:t>itis or meningococcal or MCV or MCV4 or Zoster or</w:t>
      </w:r>
      <w:r w:rsidRPr="00C61F54">
        <w:rPr>
          <w:szCs w:val="24"/>
        </w:rPr>
        <w:t xml:space="preserve"> shingles or booster shot or contagious disease or inf</w:t>
      </w:r>
      <w:r>
        <w:rPr>
          <w:szCs w:val="24"/>
        </w:rPr>
        <w:t xml:space="preserve">ectious disease or communicable </w:t>
      </w:r>
      <w:r w:rsidRPr="00C61F54">
        <w:rPr>
          <w:szCs w:val="24"/>
        </w:rPr>
        <w:t xml:space="preserve">disease or rabies or </w:t>
      </w:r>
      <w:proofErr w:type="spellStart"/>
      <w:r w:rsidRPr="00C61F54">
        <w:rPr>
          <w:szCs w:val="24"/>
        </w:rPr>
        <w:t>lyme</w:t>
      </w:r>
      <w:proofErr w:type="spellEnd"/>
      <w:r w:rsidRPr="00C61F54">
        <w:rPr>
          <w:szCs w:val="24"/>
        </w:rPr>
        <w:t xml:space="preserve"> disease or </w:t>
      </w:r>
      <w:proofErr w:type="spellStart"/>
      <w:r w:rsidRPr="00C61F54">
        <w:rPr>
          <w:szCs w:val="24"/>
        </w:rPr>
        <w:t>monkeypox</w:t>
      </w:r>
      <w:proofErr w:type="spellEnd"/>
      <w:r w:rsidRPr="00C61F54">
        <w:rPr>
          <w:szCs w:val="24"/>
        </w:rPr>
        <w:t xml:space="preserve"> or monkey pox or tuberculosis</w:t>
      </w:r>
      <w:r>
        <w:rPr>
          <w:szCs w:val="24"/>
        </w:rPr>
        <w:t xml:space="preserve"> or </w:t>
      </w:r>
      <w:r w:rsidRPr="00C61F54">
        <w:rPr>
          <w:szCs w:val="24"/>
        </w:rPr>
        <w:t>Japanese Encephalitis o</w:t>
      </w:r>
      <w:r>
        <w:rPr>
          <w:szCs w:val="24"/>
        </w:rPr>
        <w:t xml:space="preserve">r Typhoid Fever or Yellow Fever or </w:t>
      </w:r>
      <w:r w:rsidRPr="00C61F54">
        <w:rPr>
          <w:szCs w:val="24"/>
        </w:rPr>
        <w:t>cervical cancer or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thermasol</w:t>
      </w:r>
      <w:proofErr w:type="spellEnd"/>
      <w:r>
        <w:rPr>
          <w:szCs w:val="24"/>
        </w:rPr>
        <w:t xml:space="preserve"> or mercury or </w:t>
      </w:r>
      <w:proofErr w:type="spellStart"/>
      <w:r>
        <w:rPr>
          <w:szCs w:val="24"/>
        </w:rPr>
        <w:t>autis</w:t>
      </w:r>
      <w:proofErr w:type="spellEnd"/>
      <w:r>
        <w:rPr>
          <w:szCs w:val="24"/>
        </w:rPr>
        <w:t xml:space="preserve">! </w:t>
      </w:r>
      <w:proofErr w:type="gramStart"/>
      <w:r>
        <w:rPr>
          <w:szCs w:val="24"/>
        </w:rPr>
        <w:t>or</w:t>
      </w:r>
      <w:proofErr w:type="gramEnd"/>
      <w:r>
        <w:rPr>
          <w:szCs w:val="24"/>
        </w:rPr>
        <w:t xml:space="preserve"> </w:t>
      </w:r>
      <w:r w:rsidRPr="00C61F54">
        <w:rPr>
          <w:szCs w:val="24"/>
        </w:rPr>
        <w:t>prevent! /P health insurance</w:t>
      </w:r>
      <w:r>
        <w:rPr>
          <w:szCs w:val="24"/>
        </w:rPr>
        <w:t>.</w:t>
      </w:r>
      <w:r w:rsidR="004C719B">
        <w:rPr>
          <w:szCs w:val="24"/>
        </w:rPr>
        <w:t xml:space="preserve">  Consequently, the vaccine related search produced many bills that were unrelated to immunization.  All bills that mentioned a specific disease, but that did not specifically mention immunization were not used.</w:t>
      </w:r>
      <w:r w:rsidR="00E00AB2">
        <w:rPr>
          <w:szCs w:val="24"/>
        </w:rPr>
        <w:t xml:space="preserve">  In the </w:t>
      </w:r>
      <w:r w:rsidR="00690EF6">
        <w:rPr>
          <w:szCs w:val="24"/>
        </w:rPr>
        <w:t xml:space="preserve">end we ended up with a total of 20,634 tobacco bills introduced across the fifty states from 1990-2010 </w:t>
      </w:r>
      <w:r w:rsidR="004F0918">
        <w:rPr>
          <w:szCs w:val="24"/>
        </w:rPr>
        <w:t>and</w:t>
      </w:r>
      <w:r w:rsidR="00690EF6">
        <w:rPr>
          <w:szCs w:val="24"/>
        </w:rPr>
        <w:t xml:space="preserve"> a total of 3,257 vaccine related bills introduced during the same time frame.</w:t>
      </w:r>
    </w:p>
    <w:p w:rsidR="008F2870" w:rsidRPr="008F2870" w:rsidRDefault="008F2870" w:rsidP="008F2870">
      <w:pPr>
        <w:pStyle w:val="NoSpacing"/>
        <w:pageBreakBefore/>
      </w:pPr>
      <w:r w:rsidRPr="008F2870">
        <w:rPr>
          <w:b/>
        </w:rPr>
        <w:lastRenderedPageBreak/>
        <w:t>Table S1 Summary Statistics of All Variables</w:t>
      </w:r>
      <w:r>
        <w:tab/>
      </w:r>
    </w:p>
    <w:p w:rsidR="008F2870" w:rsidRDefault="008F2870" w:rsidP="0093311F">
      <w:pPr>
        <w:jc w:val="left"/>
        <w:rPr>
          <w:szCs w:val="24"/>
        </w:rPr>
      </w:pPr>
    </w:p>
    <w:p w:rsidR="0063659E" w:rsidRDefault="0030603C" w:rsidP="004F279D">
      <w:pPr>
        <w:jc w:val="left"/>
      </w:pPr>
      <w:r w:rsidRPr="0030603C">
        <w:rPr>
          <w:noProof/>
        </w:rPr>
        <w:drawing>
          <wp:inline distT="0" distB="0" distL="0" distR="0" wp14:anchorId="44C483D6" wp14:editId="4202868D">
            <wp:extent cx="5943600" cy="636755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6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03C" w:rsidRDefault="0030603C" w:rsidP="004F279D">
      <w:pPr>
        <w:jc w:val="left"/>
      </w:pPr>
    </w:p>
    <w:p w:rsidR="0030603C" w:rsidRDefault="0030603C" w:rsidP="004F279D">
      <w:pPr>
        <w:jc w:val="left"/>
      </w:pPr>
    </w:p>
    <w:p w:rsidR="0030603C" w:rsidRDefault="0030603C" w:rsidP="004F279D">
      <w:pPr>
        <w:jc w:val="left"/>
      </w:pPr>
    </w:p>
    <w:p w:rsidR="0030603C" w:rsidRDefault="00F361D9" w:rsidP="00F361D9">
      <w:pPr>
        <w:spacing w:line="240" w:lineRule="auto"/>
        <w:rPr>
          <w:b/>
        </w:rPr>
      </w:pPr>
      <w:r w:rsidRPr="008F2870">
        <w:rPr>
          <w:b/>
        </w:rPr>
        <w:lastRenderedPageBreak/>
        <w:t>Table S</w:t>
      </w:r>
      <w:r>
        <w:rPr>
          <w:b/>
        </w:rPr>
        <w:t>2</w:t>
      </w:r>
      <w:r w:rsidRPr="008F2870">
        <w:rPr>
          <w:b/>
        </w:rPr>
        <w:t xml:space="preserve"> </w:t>
      </w:r>
      <w:r>
        <w:rPr>
          <w:b/>
        </w:rPr>
        <w:t>OLS Regression Models with LDV Predicting State Attention to Tobacco and Vaccines 1990-2010</w:t>
      </w:r>
      <w:bookmarkStart w:id="0" w:name="_GoBack"/>
      <w:r w:rsidR="00C17361" w:rsidRPr="00C17361">
        <w:drawing>
          <wp:inline distT="0" distB="0" distL="0" distR="0" wp14:anchorId="27800DD2" wp14:editId="769EF279">
            <wp:extent cx="5753819" cy="7736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18" cy="775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61D9" w:rsidRDefault="00F361D9" w:rsidP="00F361D9">
      <w:pPr>
        <w:spacing w:line="240" w:lineRule="auto"/>
        <w:rPr>
          <w:b/>
        </w:rPr>
      </w:pPr>
      <w:r w:rsidRPr="008F2870">
        <w:rPr>
          <w:b/>
        </w:rPr>
        <w:lastRenderedPageBreak/>
        <w:t>Table S</w:t>
      </w:r>
      <w:r>
        <w:rPr>
          <w:b/>
        </w:rPr>
        <w:t>3</w:t>
      </w:r>
      <w:r w:rsidRPr="008F2870">
        <w:rPr>
          <w:b/>
        </w:rPr>
        <w:t xml:space="preserve"> </w:t>
      </w:r>
      <w:r>
        <w:rPr>
          <w:b/>
        </w:rPr>
        <w:t>OLS Regression Models with LDV Predicting State Attention to Tobacco and Vaccines 1990-2010 with State Fixed Effects</w:t>
      </w:r>
    </w:p>
    <w:p w:rsidR="00F361D9" w:rsidRDefault="00F361D9" w:rsidP="00F361D9">
      <w:pPr>
        <w:spacing w:line="240" w:lineRule="auto"/>
      </w:pPr>
      <w:r w:rsidRPr="00F361D9">
        <w:rPr>
          <w:noProof/>
        </w:rPr>
        <w:drawing>
          <wp:inline distT="0" distB="0" distL="0" distR="0" wp14:anchorId="489FECFB" wp14:editId="3A532337">
            <wp:extent cx="5943600" cy="495790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</w:pPr>
    </w:p>
    <w:p w:rsidR="00EB7D16" w:rsidRDefault="00EB7D16" w:rsidP="00EB7D16">
      <w:pPr>
        <w:spacing w:line="240" w:lineRule="auto"/>
        <w:jc w:val="left"/>
        <w:sectPr w:rsidR="00EB7D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7D16" w:rsidRPr="001C5C9F" w:rsidRDefault="00EB7D16" w:rsidP="00EB7D16">
      <w:pPr>
        <w:pStyle w:val="Caption"/>
        <w:keepNext/>
        <w:jc w:val="left"/>
        <w:rPr>
          <w:color w:val="auto"/>
          <w:sz w:val="24"/>
          <w:szCs w:val="24"/>
        </w:rPr>
      </w:pPr>
      <w:r w:rsidRPr="001C5C9F">
        <w:rPr>
          <w:color w:val="auto"/>
          <w:sz w:val="24"/>
          <w:szCs w:val="24"/>
        </w:rPr>
        <w:lastRenderedPageBreak/>
        <w:t>Figure S</w:t>
      </w:r>
      <w:r w:rsidRPr="001C5C9F">
        <w:rPr>
          <w:color w:val="auto"/>
          <w:sz w:val="24"/>
          <w:szCs w:val="24"/>
        </w:rPr>
        <w:fldChar w:fldCharType="begin"/>
      </w:r>
      <w:r w:rsidRPr="001C5C9F">
        <w:rPr>
          <w:color w:val="auto"/>
          <w:sz w:val="24"/>
          <w:szCs w:val="24"/>
        </w:rPr>
        <w:instrText xml:space="preserve"> SEQ Figure \* ARABIC </w:instrText>
      </w:r>
      <w:r w:rsidRPr="001C5C9F">
        <w:rPr>
          <w:color w:val="auto"/>
          <w:sz w:val="24"/>
          <w:szCs w:val="24"/>
        </w:rPr>
        <w:fldChar w:fldCharType="separate"/>
      </w:r>
      <w:r w:rsidRPr="001C5C9F">
        <w:rPr>
          <w:noProof/>
          <w:color w:val="auto"/>
          <w:sz w:val="24"/>
          <w:szCs w:val="24"/>
        </w:rPr>
        <w:t>1</w:t>
      </w:r>
      <w:r w:rsidRPr="001C5C9F">
        <w:rPr>
          <w:color w:val="auto"/>
          <w:sz w:val="24"/>
          <w:szCs w:val="24"/>
        </w:rPr>
        <w:fldChar w:fldCharType="end"/>
      </w:r>
      <w:r w:rsidRPr="001C5C9F">
        <w:rPr>
          <w:color w:val="auto"/>
          <w:sz w:val="24"/>
          <w:szCs w:val="24"/>
        </w:rPr>
        <w:t xml:space="preserve">. Time Trends of State Legislative Bill Introductions on Tobaccos </w:t>
      </w:r>
    </w:p>
    <w:p w:rsidR="00EB7D16" w:rsidRDefault="00EB7D16" w:rsidP="00EB7D16">
      <w:pPr>
        <w:spacing w:line="240" w:lineRule="auto"/>
        <w:jc w:val="left"/>
      </w:pPr>
      <w:r>
        <w:rPr>
          <w:noProof/>
        </w:rPr>
        <w:drawing>
          <wp:inline distT="0" distB="0" distL="0" distR="0" wp14:anchorId="4B30606F" wp14:editId="19F06AC7">
            <wp:extent cx="8807570" cy="5417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 S1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570" cy="541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D16" w:rsidRDefault="00EB7D16" w:rsidP="00EB7D16">
      <w:pPr>
        <w:spacing w:line="240" w:lineRule="auto"/>
        <w:jc w:val="left"/>
      </w:pPr>
    </w:p>
    <w:p w:rsidR="00EB7D16" w:rsidRPr="001C5C9F" w:rsidRDefault="00EB7D16" w:rsidP="00EB7D16">
      <w:pPr>
        <w:pStyle w:val="Caption"/>
        <w:keepNext/>
        <w:jc w:val="left"/>
        <w:rPr>
          <w:color w:val="auto"/>
          <w:sz w:val="24"/>
          <w:szCs w:val="24"/>
        </w:rPr>
      </w:pPr>
      <w:r w:rsidRPr="001C5C9F">
        <w:rPr>
          <w:color w:val="auto"/>
          <w:sz w:val="24"/>
          <w:szCs w:val="24"/>
        </w:rPr>
        <w:lastRenderedPageBreak/>
        <w:t>Figure S2. Time Trends of State Legislative Bill Introductions on Vaccines</w:t>
      </w:r>
    </w:p>
    <w:p w:rsidR="00EB7D16" w:rsidRPr="00F361D9" w:rsidRDefault="00EB7D16" w:rsidP="00EB7D16">
      <w:pPr>
        <w:spacing w:line="240" w:lineRule="auto"/>
        <w:jc w:val="left"/>
      </w:pPr>
      <w:r>
        <w:rPr>
          <w:noProof/>
        </w:rPr>
        <w:drawing>
          <wp:inline distT="0" distB="0" distL="0" distR="0" wp14:anchorId="373D0FB6" wp14:editId="3C909488">
            <wp:extent cx="8678172" cy="5503652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174" cy="550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D16" w:rsidRPr="00F361D9" w:rsidSect="00EB7D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8A"/>
    <w:rsid w:val="00075B68"/>
    <w:rsid w:val="00123840"/>
    <w:rsid w:val="00146B8D"/>
    <w:rsid w:val="001C5C9F"/>
    <w:rsid w:val="001C6BD7"/>
    <w:rsid w:val="0030603C"/>
    <w:rsid w:val="003C5CC1"/>
    <w:rsid w:val="003E6AAC"/>
    <w:rsid w:val="0041534D"/>
    <w:rsid w:val="00421217"/>
    <w:rsid w:val="004C719B"/>
    <w:rsid w:val="004E7AB9"/>
    <w:rsid w:val="004F0918"/>
    <w:rsid w:val="004F279D"/>
    <w:rsid w:val="005958E6"/>
    <w:rsid w:val="00615F2F"/>
    <w:rsid w:val="0063659E"/>
    <w:rsid w:val="00690EF6"/>
    <w:rsid w:val="006B189F"/>
    <w:rsid w:val="006B46F8"/>
    <w:rsid w:val="006D0D82"/>
    <w:rsid w:val="007701F2"/>
    <w:rsid w:val="008F2870"/>
    <w:rsid w:val="0093311F"/>
    <w:rsid w:val="009963DC"/>
    <w:rsid w:val="009A784A"/>
    <w:rsid w:val="00A16AE4"/>
    <w:rsid w:val="00B10096"/>
    <w:rsid w:val="00C17361"/>
    <w:rsid w:val="00C4370C"/>
    <w:rsid w:val="00C61F54"/>
    <w:rsid w:val="00D201E5"/>
    <w:rsid w:val="00D8560B"/>
    <w:rsid w:val="00D9708A"/>
    <w:rsid w:val="00E00AB2"/>
    <w:rsid w:val="00E2076D"/>
    <w:rsid w:val="00E226AF"/>
    <w:rsid w:val="00E33D77"/>
    <w:rsid w:val="00E8047B"/>
    <w:rsid w:val="00E87AD8"/>
    <w:rsid w:val="00EB7D16"/>
    <w:rsid w:val="00EF07EB"/>
    <w:rsid w:val="00F361D9"/>
    <w:rsid w:val="00F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279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8F287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279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8F28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B820-D4D3-4905-B2E5-B3E31338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Public Health</dc:creator>
  <cp:lastModifiedBy>Pacheco, Julianna</cp:lastModifiedBy>
  <cp:revision>17</cp:revision>
  <cp:lastPrinted>2012-09-04T15:30:00Z</cp:lastPrinted>
  <dcterms:created xsi:type="dcterms:W3CDTF">2012-09-04T14:19:00Z</dcterms:created>
  <dcterms:modified xsi:type="dcterms:W3CDTF">2013-04-30T16:27:00Z</dcterms:modified>
</cp:coreProperties>
</file>